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7B" w:rsidRDefault="00981F7B"/>
    <w:p w:rsidR="00981F7B" w:rsidRPr="00981F7B" w:rsidRDefault="00981F7B" w:rsidP="00981F7B"/>
    <w:p w:rsidR="00981F7B" w:rsidRDefault="00981F7B" w:rsidP="00981F7B"/>
    <w:p w:rsidR="00981F7B" w:rsidRPr="00C365D9" w:rsidRDefault="00981F7B" w:rsidP="00981F7B">
      <w:pPr>
        <w:keepNext/>
        <w:ind w:left="72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432093">
        <w:rPr>
          <w:rFonts w:ascii="Arial" w:hAnsi="Arial" w:cs="Arial"/>
          <w:b/>
          <w:sz w:val="22"/>
          <w:szCs w:val="22"/>
          <w:u w:val="single"/>
        </w:rPr>
        <w:t>Volunteer Role</w:t>
      </w:r>
      <w:r w:rsidRPr="00C365D9">
        <w:rPr>
          <w:rFonts w:ascii="Arial" w:hAnsi="Arial" w:cs="Arial"/>
          <w:b/>
          <w:sz w:val="22"/>
          <w:szCs w:val="22"/>
          <w:u w:val="single"/>
        </w:rPr>
        <w:t xml:space="preserve"> Description –</w:t>
      </w:r>
      <w:r w:rsidR="00432093">
        <w:rPr>
          <w:rFonts w:ascii="Arial" w:hAnsi="Arial" w:cs="Arial"/>
          <w:b/>
          <w:sz w:val="22"/>
          <w:szCs w:val="22"/>
          <w:u w:val="single"/>
        </w:rPr>
        <w:t xml:space="preserve"> Volunteer </w:t>
      </w:r>
      <w:r>
        <w:rPr>
          <w:rFonts w:ascii="Arial" w:hAnsi="Arial" w:cs="Arial"/>
          <w:b/>
          <w:sz w:val="22"/>
          <w:szCs w:val="22"/>
          <w:u w:val="single"/>
        </w:rPr>
        <w:t>Administrator</w:t>
      </w:r>
    </w:p>
    <w:p w:rsidR="00981F7B" w:rsidRPr="00C365D9" w:rsidRDefault="00981F7B" w:rsidP="00981F7B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81F7B" w:rsidRPr="00440024" w:rsidRDefault="00981F7B" w:rsidP="00981F7B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981F7B" w:rsidRPr="00440024" w:rsidTr="006C3330">
        <w:tc>
          <w:tcPr>
            <w:tcW w:w="8296" w:type="dxa"/>
          </w:tcPr>
          <w:p w:rsidR="00981F7B" w:rsidRPr="00440024" w:rsidRDefault="00432093" w:rsidP="006C3330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  <w:r w:rsidR="00981F7B" w:rsidRPr="00440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Summary</w:t>
            </w:r>
          </w:p>
        </w:tc>
      </w:tr>
      <w:tr w:rsidR="00981F7B" w:rsidRPr="00440024" w:rsidTr="006C3330">
        <w:tc>
          <w:tcPr>
            <w:tcW w:w="8296" w:type="dxa"/>
          </w:tcPr>
          <w:p w:rsidR="00981F7B" w:rsidRDefault="00981F7B" w:rsidP="00432093">
            <w:pPr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32093">
              <w:rPr>
                <w:rFonts w:ascii="Arial" w:hAnsi="Arial" w:cs="Arial"/>
                <w:sz w:val="22"/>
                <w:szCs w:val="22"/>
              </w:rPr>
              <w:t>volunteer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440024">
              <w:rPr>
                <w:rFonts w:ascii="Arial" w:hAnsi="Arial" w:cs="Arial"/>
                <w:sz w:val="22"/>
                <w:szCs w:val="22"/>
              </w:rPr>
              <w:t xml:space="preserve">dministrator is required to </w:t>
            </w:r>
            <w:r w:rsidR="00432093">
              <w:rPr>
                <w:rFonts w:ascii="Arial" w:hAnsi="Arial" w:cs="Arial"/>
                <w:sz w:val="22"/>
                <w:szCs w:val="22"/>
              </w:rPr>
              <w:t>assist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all administrative duties across the charity including providing admin support to the Anxiety UK staff team whilst also assisting the charity’s </w:t>
            </w:r>
            <w:r w:rsidR="00936E7C">
              <w:rPr>
                <w:rFonts w:ascii="Arial" w:hAnsi="Arial" w:cs="Arial"/>
                <w:sz w:val="22"/>
                <w:szCs w:val="22"/>
              </w:rPr>
              <w:t>Infoline</w:t>
            </w:r>
            <w:r w:rsidR="004B0A5B">
              <w:rPr>
                <w:rFonts w:ascii="Arial" w:hAnsi="Arial" w:cs="Arial"/>
                <w:sz w:val="22"/>
                <w:szCs w:val="22"/>
              </w:rPr>
              <w:t xml:space="preserve"> here at our offices in Manchester</w:t>
            </w:r>
            <w:r w:rsidR="00936E7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E2675" w:rsidRDefault="000E2675" w:rsidP="00432093">
            <w:pPr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ideal volunteer will be able to offer </w:t>
            </w:r>
            <w:r w:rsidR="00810532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>
              <w:rPr>
                <w:rFonts w:ascii="Arial" w:hAnsi="Arial" w:cs="Arial"/>
                <w:sz w:val="22"/>
                <w:szCs w:val="22"/>
              </w:rPr>
              <w:t xml:space="preserve">3 hours each </w:t>
            </w:r>
            <w:r w:rsidR="00810532">
              <w:rPr>
                <w:rFonts w:ascii="Arial" w:hAnsi="Arial" w:cs="Arial"/>
                <w:sz w:val="22"/>
                <w:szCs w:val="22"/>
              </w:rPr>
              <w:t>shift</w:t>
            </w:r>
            <w:r>
              <w:rPr>
                <w:rFonts w:ascii="Arial" w:hAnsi="Arial" w:cs="Arial"/>
                <w:sz w:val="22"/>
                <w:szCs w:val="22"/>
              </w:rPr>
              <w:t xml:space="preserve"> to perform these tasks.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br/>
              <w:t xml:space="preserve">Applicants will need to provide 2 references and undergo the relevant DBS Check for the role. </w:t>
            </w:r>
          </w:p>
          <w:p w:rsidR="004B0A5B" w:rsidRPr="00440024" w:rsidRDefault="004B0A5B" w:rsidP="00432093">
            <w:pPr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note that Anxiety UK operates Monday – Friday 9am – 5.30pm and volunteers will need to be available between those times. </w:t>
            </w:r>
          </w:p>
        </w:tc>
      </w:tr>
    </w:tbl>
    <w:p w:rsidR="00981F7B" w:rsidRPr="00440024" w:rsidRDefault="00981F7B" w:rsidP="00981F7B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981F7B" w:rsidRPr="00440024" w:rsidRDefault="00981F7B" w:rsidP="00981F7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co-ordinate AUK’s postage, </w:t>
      </w:r>
      <w:r w:rsidRPr="00440024">
        <w:rPr>
          <w:rFonts w:ascii="Arial" w:hAnsi="Arial" w:cs="Arial"/>
          <w:sz w:val="22"/>
          <w:szCs w:val="22"/>
        </w:rPr>
        <w:t xml:space="preserve">photocopying </w:t>
      </w:r>
      <w:r>
        <w:rPr>
          <w:rFonts w:ascii="Arial" w:hAnsi="Arial" w:cs="Arial"/>
          <w:sz w:val="22"/>
          <w:szCs w:val="22"/>
        </w:rPr>
        <w:t xml:space="preserve">and other admin </w:t>
      </w:r>
      <w:r w:rsidRPr="00440024">
        <w:rPr>
          <w:rFonts w:ascii="Arial" w:hAnsi="Arial" w:cs="Arial"/>
          <w:sz w:val="22"/>
          <w:szCs w:val="22"/>
        </w:rPr>
        <w:t>requirements</w:t>
      </w:r>
    </w:p>
    <w:p w:rsidR="00981F7B" w:rsidRPr="00440024" w:rsidRDefault="00981F7B" w:rsidP="00981F7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  <w:u w:val="single"/>
        </w:rPr>
      </w:pPr>
      <w:r w:rsidRPr="00440024">
        <w:rPr>
          <w:rFonts w:ascii="Arial" w:hAnsi="Arial" w:cs="Arial"/>
          <w:sz w:val="22"/>
          <w:szCs w:val="22"/>
        </w:rPr>
        <w:t xml:space="preserve">To input financial (and other) data onto Excel spreadsheets, reconcile Gift Aid and other month-end reconciliation tasks and to oversee the inputting and reconciling of Standing Orders. </w:t>
      </w:r>
    </w:p>
    <w:p w:rsidR="00981F7B" w:rsidRPr="00440024" w:rsidRDefault="00981F7B" w:rsidP="00981F7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  <w:u w:val="single"/>
        </w:rPr>
      </w:pPr>
      <w:r w:rsidRPr="00440024">
        <w:rPr>
          <w:rFonts w:ascii="Arial" w:hAnsi="Arial" w:cs="Arial"/>
          <w:sz w:val="22"/>
          <w:szCs w:val="22"/>
        </w:rPr>
        <w:t>To monitor fundraising income received through online fundraising portals</w:t>
      </w:r>
    </w:p>
    <w:p w:rsidR="00981F7B" w:rsidRPr="00440024" w:rsidRDefault="00981F7B" w:rsidP="00981F7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  <w:u w:val="single"/>
        </w:rPr>
      </w:pPr>
      <w:r w:rsidRPr="00440024">
        <w:rPr>
          <w:rFonts w:ascii="Arial" w:hAnsi="Arial" w:cs="Arial"/>
          <w:sz w:val="22"/>
          <w:szCs w:val="22"/>
        </w:rPr>
        <w:t xml:space="preserve">To be responsible for ensuring Anxiety UK’s office space is kept in an organised and tidy manner; compliant with health &amp; </w:t>
      </w:r>
      <w:r>
        <w:rPr>
          <w:rFonts w:ascii="Arial" w:hAnsi="Arial" w:cs="Arial"/>
          <w:sz w:val="22"/>
          <w:szCs w:val="22"/>
        </w:rPr>
        <w:t>safety legis</w:t>
      </w:r>
      <w:r w:rsidRPr="00440024">
        <w:rPr>
          <w:rFonts w:ascii="Arial" w:hAnsi="Arial" w:cs="Arial"/>
          <w:sz w:val="22"/>
          <w:szCs w:val="22"/>
        </w:rPr>
        <w:t>lation</w:t>
      </w:r>
    </w:p>
    <w:p w:rsidR="00981F7B" w:rsidRPr="005E04C2" w:rsidRDefault="00981F7B" w:rsidP="00981F7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To lead on administrative tasks for the charity</w:t>
      </w:r>
    </w:p>
    <w:p w:rsidR="00981F7B" w:rsidRPr="005E04C2" w:rsidRDefault="00981F7B" w:rsidP="00981F7B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 w:rsidRPr="00440024">
        <w:rPr>
          <w:rFonts w:ascii="Arial" w:hAnsi="Arial" w:cs="Arial"/>
          <w:sz w:val="22"/>
          <w:szCs w:val="22"/>
        </w:rPr>
        <w:t xml:space="preserve">To support the Infoline Coordinator </w:t>
      </w:r>
      <w:r w:rsidR="00432093">
        <w:rPr>
          <w:rFonts w:ascii="Arial" w:hAnsi="Arial" w:cs="Arial"/>
          <w:sz w:val="22"/>
          <w:szCs w:val="22"/>
        </w:rPr>
        <w:t>manage administrative</w:t>
      </w:r>
      <w:r w:rsidR="000E2675">
        <w:rPr>
          <w:rFonts w:ascii="Arial" w:hAnsi="Arial" w:cs="Arial"/>
          <w:sz w:val="22"/>
          <w:szCs w:val="22"/>
        </w:rPr>
        <w:t>/downtime</w:t>
      </w:r>
      <w:r w:rsidR="00432093">
        <w:rPr>
          <w:rFonts w:ascii="Arial" w:hAnsi="Arial" w:cs="Arial"/>
          <w:sz w:val="22"/>
          <w:szCs w:val="22"/>
        </w:rPr>
        <w:t xml:space="preserve"> tasks.</w:t>
      </w:r>
    </w:p>
    <w:p w:rsidR="00981F7B" w:rsidRPr="00440024" w:rsidRDefault="00981F7B" w:rsidP="00981F7B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981F7B" w:rsidRPr="00440024" w:rsidRDefault="00981F7B" w:rsidP="00981F7B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981F7B" w:rsidRPr="00440024" w:rsidTr="006C3330">
        <w:tc>
          <w:tcPr>
            <w:tcW w:w="8522" w:type="dxa"/>
          </w:tcPr>
          <w:p w:rsidR="00981F7B" w:rsidRPr="00440024" w:rsidRDefault="00981F7B" w:rsidP="006C3330">
            <w:pPr>
              <w:keepNext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40024">
              <w:rPr>
                <w:rFonts w:ascii="Arial" w:hAnsi="Arial" w:cs="Arial"/>
                <w:b/>
                <w:sz w:val="22"/>
                <w:szCs w:val="22"/>
              </w:rPr>
              <w:t>General Work Related Expectations</w:t>
            </w:r>
          </w:p>
        </w:tc>
      </w:tr>
      <w:tr w:rsidR="00981F7B" w:rsidRPr="00440024" w:rsidTr="006C3330">
        <w:tc>
          <w:tcPr>
            <w:tcW w:w="8522" w:type="dxa"/>
          </w:tcPr>
          <w:p w:rsidR="00981F7B" w:rsidRPr="00440024" w:rsidRDefault="00981F7B" w:rsidP="006C33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sz w:val="22"/>
                <w:szCs w:val="22"/>
              </w:rPr>
              <w:t>1. To work within Anxiety UK’s values, ethos and vision.</w:t>
            </w:r>
          </w:p>
        </w:tc>
      </w:tr>
      <w:tr w:rsidR="00981F7B" w:rsidRPr="00440024" w:rsidTr="006C3330">
        <w:tc>
          <w:tcPr>
            <w:tcW w:w="8522" w:type="dxa"/>
          </w:tcPr>
          <w:p w:rsidR="00981F7B" w:rsidRPr="00440024" w:rsidRDefault="00981F7B" w:rsidP="006C33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sz w:val="22"/>
                <w:szCs w:val="22"/>
              </w:rPr>
              <w:t>2. To contribute to the development of Anxiety UK</w:t>
            </w:r>
          </w:p>
        </w:tc>
      </w:tr>
      <w:tr w:rsidR="00981F7B" w:rsidRPr="00440024" w:rsidTr="006C3330">
        <w:tc>
          <w:tcPr>
            <w:tcW w:w="8522" w:type="dxa"/>
          </w:tcPr>
          <w:p w:rsidR="00981F7B" w:rsidRPr="00440024" w:rsidRDefault="00981F7B" w:rsidP="006C33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sz w:val="22"/>
                <w:szCs w:val="22"/>
              </w:rPr>
              <w:t>3. To work in accordance with all Policies and Procedures of Anxiety UK</w:t>
            </w:r>
          </w:p>
        </w:tc>
      </w:tr>
      <w:tr w:rsidR="00981F7B" w:rsidRPr="00440024" w:rsidTr="006C3330">
        <w:tc>
          <w:tcPr>
            <w:tcW w:w="8522" w:type="dxa"/>
          </w:tcPr>
          <w:p w:rsidR="00981F7B" w:rsidRPr="00440024" w:rsidRDefault="00981F7B" w:rsidP="006C33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sz w:val="22"/>
                <w:szCs w:val="22"/>
              </w:rPr>
              <w:t>4. To identify and attend training as required</w:t>
            </w:r>
          </w:p>
        </w:tc>
      </w:tr>
      <w:tr w:rsidR="00981F7B" w:rsidRPr="00440024" w:rsidTr="006C3330">
        <w:tc>
          <w:tcPr>
            <w:tcW w:w="8522" w:type="dxa"/>
          </w:tcPr>
          <w:p w:rsidR="00981F7B" w:rsidRPr="00440024" w:rsidRDefault="00981F7B" w:rsidP="006C3330">
            <w:pPr>
              <w:rPr>
                <w:rFonts w:ascii="Arial" w:hAnsi="Arial" w:cs="Arial"/>
                <w:sz w:val="22"/>
                <w:szCs w:val="22"/>
              </w:rPr>
            </w:pPr>
            <w:r w:rsidRPr="00440024">
              <w:rPr>
                <w:rFonts w:ascii="Arial" w:hAnsi="Arial" w:cs="Arial"/>
                <w:sz w:val="22"/>
                <w:szCs w:val="22"/>
              </w:rPr>
              <w:t>5. To work in accordance with all relevant legislation</w:t>
            </w:r>
          </w:p>
        </w:tc>
      </w:tr>
      <w:tr w:rsidR="00981F7B" w:rsidRPr="00440024" w:rsidTr="006C3330">
        <w:trPr>
          <w:trHeight w:val="191"/>
        </w:trPr>
        <w:tc>
          <w:tcPr>
            <w:tcW w:w="8522" w:type="dxa"/>
          </w:tcPr>
          <w:p w:rsidR="00981F7B" w:rsidRPr="00440024" w:rsidRDefault="00981F7B" w:rsidP="006C3330">
            <w:pPr>
              <w:rPr>
                <w:rFonts w:ascii="Arial" w:hAnsi="Arial" w:cs="Arial"/>
                <w:sz w:val="22"/>
                <w:szCs w:val="22"/>
              </w:rPr>
            </w:pPr>
            <w:r w:rsidRPr="00440024">
              <w:rPr>
                <w:rFonts w:ascii="Arial" w:hAnsi="Arial" w:cs="Arial"/>
                <w:sz w:val="22"/>
                <w:szCs w:val="22"/>
              </w:rPr>
              <w:t>6. To undergo regular sup</w:t>
            </w:r>
            <w:r w:rsidR="00663B96">
              <w:rPr>
                <w:rFonts w:ascii="Arial" w:hAnsi="Arial" w:cs="Arial"/>
                <w:sz w:val="22"/>
                <w:szCs w:val="22"/>
              </w:rPr>
              <w:t>ervision</w:t>
            </w:r>
          </w:p>
        </w:tc>
      </w:tr>
      <w:tr w:rsidR="00981F7B" w:rsidRPr="00440024" w:rsidTr="006C3330">
        <w:tc>
          <w:tcPr>
            <w:tcW w:w="8522" w:type="dxa"/>
          </w:tcPr>
          <w:p w:rsidR="00981F7B" w:rsidRPr="00440024" w:rsidRDefault="00981F7B" w:rsidP="006C3330">
            <w:pPr>
              <w:rPr>
                <w:rFonts w:ascii="Arial" w:hAnsi="Arial" w:cs="Arial"/>
                <w:sz w:val="22"/>
                <w:szCs w:val="22"/>
              </w:rPr>
            </w:pPr>
            <w:r w:rsidRPr="00440024">
              <w:rPr>
                <w:rFonts w:ascii="Arial" w:hAnsi="Arial" w:cs="Arial"/>
                <w:sz w:val="22"/>
                <w:szCs w:val="22"/>
              </w:rPr>
              <w:t>7. To undertake any other duties as required, appropriate to the post</w:t>
            </w:r>
          </w:p>
        </w:tc>
      </w:tr>
    </w:tbl>
    <w:p w:rsidR="00981F7B" w:rsidRPr="00440024" w:rsidRDefault="00981F7B" w:rsidP="00981F7B">
      <w:pPr>
        <w:keepNext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81F7B" w:rsidRPr="00440024" w:rsidRDefault="00981F7B" w:rsidP="00981F7B">
      <w:pPr>
        <w:rPr>
          <w:rFonts w:ascii="Arial" w:hAnsi="Arial" w:cs="Arial"/>
          <w:sz w:val="22"/>
          <w:szCs w:val="22"/>
        </w:rPr>
      </w:pPr>
      <w:r w:rsidRPr="00440024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981F7B" w:rsidRPr="00440024" w:rsidRDefault="00981F7B" w:rsidP="00981F7B">
      <w:pPr>
        <w:pStyle w:val="Heading1"/>
        <w:ind w:left="851"/>
        <w:rPr>
          <w:rFonts w:ascii="Arial" w:hAnsi="Arial" w:cs="Arial"/>
          <w:sz w:val="22"/>
          <w:szCs w:val="22"/>
        </w:rPr>
      </w:pPr>
      <w:r w:rsidRPr="00440024">
        <w:rPr>
          <w:rFonts w:ascii="Arial" w:hAnsi="Arial" w:cs="Arial"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458597AC" wp14:editId="31186D77">
            <wp:extent cx="1817483" cy="695325"/>
            <wp:effectExtent l="0" t="0" r="0" b="0"/>
            <wp:docPr id="1" name="Picture 3" descr="AUK (full 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K (full colour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62" cy="69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F7B" w:rsidRPr="00440024" w:rsidRDefault="00981F7B" w:rsidP="00981F7B">
      <w:pPr>
        <w:pStyle w:val="Heading1"/>
        <w:ind w:left="851"/>
        <w:jc w:val="left"/>
        <w:rPr>
          <w:rFonts w:ascii="Arial" w:hAnsi="Arial" w:cs="Arial"/>
          <w:sz w:val="22"/>
          <w:szCs w:val="22"/>
        </w:rPr>
      </w:pPr>
    </w:p>
    <w:p w:rsidR="00981F7B" w:rsidRPr="00440024" w:rsidRDefault="00981F7B" w:rsidP="00981F7B">
      <w:pPr>
        <w:pStyle w:val="Heading1"/>
        <w:ind w:left="851"/>
        <w:jc w:val="left"/>
        <w:rPr>
          <w:rFonts w:ascii="Arial" w:hAnsi="Arial" w:cs="Arial"/>
          <w:sz w:val="22"/>
          <w:szCs w:val="22"/>
        </w:rPr>
      </w:pPr>
      <w:r w:rsidRPr="00440024">
        <w:rPr>
          <w:rFonts w:ascii="Arial" w:hAnsi="Arial" w:cs="Arial"/>
          <w:sz w:val="22"/>
          <w:szCs w:val="22"/>
        </w:rPr>
        <w:t>Person Specification –</w:t>
      </w:r>
      <w:r w:rsidR="00432093">
        <w:rPr>
          <w:rFonts w:ascii="Arial" w:hAnsi="Arial" w:cs="Arial"/>
          <w:sz w:val="22"/>
          <w:szCs w:val="22"/>
        </w:rPr>
        <w:t xml:space="preserve"> Volunteer </w:t>
      </w:r>
      <w:r w:rsidRPr="00440024">
        <w:rPr>
          <w:rFonts w:ascii="Arial" w:hAnsi="Arial" w:cs="Arial"/>
          <w:sz w:val="22"/>
          <w:szCs w:val="22"/>
        </w:rPr>
        <w:t>Administrator</w:t>
      </w:r>
    </w:p>
    <w:p w:rsidR="00981F7B" w:rsidRPr="00440024" w:rsidRDefault="00981F7B" w:rsidP="00981F7B">
      <w:pPr>
        <w:rPr>
          <w:rFonts w:ascii="Arial" w:hAnsi="Arial" w:cs="Arial"/>
          <w:sz w:val="22"/>
          <w:szCs w:val="22"/>
        </w:rPr>
      </w:pPr>
    </w:p>
    <w:p w:rsidR="00981F7B" w:rsidRPr="00440024" w:rsidRDefault="00981F7B" w:rsidP="00981F7B">
      <w:pPr>
        <w:pStyle w:val="BodyText"/>
        <w:ind w:left="851"/>
        <w:rPr>
          <w:rFonts w:ascii="Arial" w:hAnsi="Arial" w:cs="Arial"/>
          <w:sz w:val="22"/>
          <w:szCs w:val="22"/>
        </w:rPr>
      </w:pPr>
      <w:r w:rsidRPr="00440024">
        <w:rPr>
          <w:rFonts w:ascii="Arial" w:hAnsi="Arial" w:cs="Arial"/>
          <w:sz w:val="22"/>
          <w:szCs w:val="22"/>
        </w:rPr>
        <w:t>The successful candidate must be able to demonstrate that they meet all the following points.</w:t>
      </w:r>
    </w:p>
    <w:tbl>
      <w:tblPr>
        <w:tblpPr w:leftFromText="180" w:rightFromText="180" w:vertAnchor="text" w:horzAnchor="margin" w:tblpXSpec="center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693"/>
      </w:tblGrid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Essential/Desirable</w:t>
            </w:r>
          </w:p>
        </w:tc>
      </w:tr>
      <w:tr w:rsidR="00981F7B" w:rsidRPr="00440024" w:rsidTr="006C3330">
        <w:tc>
          <w:tcPr>
            <w:tcW w:w="7196" w:type="dxa"/>
            <w:shd w:val="clear" w:color="auto" w:fill="B3B3B3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Experience</w:t>
            </w: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693" w:type="dxa"/>
            <w:shd w:val="clear" w:color="auto" w:fill="B3B3B3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autoSpaceDE/>
              <w:autoSpaceDN/>
              <w:adjustRightInd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 xml:space="preserve">1.1 </w:t>
            </w:r>
            <w:r w:rsidRPr="00440024">
              <w:rPr>
                <w:rFonts w:ascii="Arial" w:hAnsi="Arial" w:cs="Arial"/>
                <w:sz w:val="22"/>
                <w:szCs w:val="22"/>
              </w:rPr>
              <w:t xml:space="preserve">Experience of working or volunteering in an administrative capacity 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autoSpaceDE/>
              <w:autoSpaceDN/>
              <w:adjustRightInd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 xml:space="preserve">1.2 </w:t>
            </w:r>
            <w:r w:rsidRPr="00440024">
              <w:rPr>
                <w:rFonts w:ascii="Arial" w:hAnsi="Arial" w:cs="Arial"/>
                <w:sz w:val="22"/>
                <w:szCs w:val="22"/>
              </w:rPr>
              <w:t>Experience of data entry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autoSpaceDE/>
              <w:autoSpaceDN/>
              <w:adjustRightInd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1.3 Experience of working or volunteering in mental health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981F7B" w:rsidRPr="00440024" w:rsidTr="006C3330">
        <w:tc>
          <w:tcPr>
            <w:tcW w:w="7196" w:type="dxa"/>
            <w:shd w:val="clear" w:color="auto" w:fill="B3B3B3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>Knowledge</w:t>
            </w: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  <w:r w:rsidRPr="004400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693" w:type="dxa"/>
            <w:shd w:val="clear" w:color="auto" w:fill="B3B3B3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 xml:space="preserve">2.1 </w:t>
            </w:r>
            <w:r w:rsidRPr="00440024">
              <w:rPr>
                <w:rFonts w:ascii="Arial" w:hAnsi="Arial" w:cs="Arial"/>
                <w:sz w:val="22"/>
                <w:szCs w:val="22"/>
              </w:rPr>
              <w:t xml:space="preserve">Knowledge and understanding of mental health issues </w:t>
            </w:r>
            <w:r>
              <w:rPr>
                <w:rFonts w:ascii="Arial" w:hAnsi="Arial" w:cs="Arial"/>
                <w:sz w:val="22"/>
                <w:szCs w:val="22"/>
              </w:rPr>
              <w:t>and services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981F7B" w:rsidRPr="00440024" w:rsidTr="006C3330">
        <w:tc>
          <w:tcPr>
            <w:tcW w:w="7196" w:type="dxa"/>
            <w:shd w:val="clear" w:color="auto" w:fill="B3B3B3"/>
          </w:tcPr>
          <w:p w:rsidR="00981F7B" w:rsidRPr="00440024" w:rsidRDefault="00981F7B" w:rsidP="006C3330">
            <w:pPr>
              <w:pStyle w:val="Heading2"/>
              <w:ind w:left="851"/>
              <w:rPr>
                <w:rFonts w:ascii="Arial" w:hAnsi="Arial" w:cs="Arial"/>
              </w:rPr>
            </w:pPr>
            <w:r w:rsidRPr="00440024">
              <w:rPr>
                <w:rFonts w:ascii="Arial" w:hAnsi="Arial" w:cs="Arial"/>
              </w:rPr>
              <w:t>3</w:t>
            </w:r>
            <w:r w:rsidRPr="00440024">
              <w:rPr>
                <w:rFonts w:ascii="Arial" w:hAnsi="Arial" w:cs="Arial"/>
              </w:rPr>
              <w:tab/>
              <w:t>Skills</w:t>
            </w:r>
            <w:r w:rsidRPr="00440024">
              <w:rPr>
                <w:rFonts w:ascii="Arial" w:hAnsi="Arial" w:cs="Arial"/>
              </w:rPr>
              <w:tab/>
            </w:r>
            <w:r w:rsidRPr="00440024">
              <w:rPr>
                <w:rFonts w:ascii="Arial" w:hAnsi="Arial" w:cs="Arial"/>
              </w:rPr>
              <w:tab/>
            </w:r>
            <w:r w:rsidRPr="00440024">
              <w:rPr>
                <w:rFonts w:ascii="Arial" w:hAnsi="Arial" w:cs="Arial"/>
              </w:rPr>
              <w:tab/>
            </w:r>
            <w:r w:rsidRPr="00440024">
              <w:rPr>
                <w:rFonts w:ascii="Arial" w:hAnsi="Arial" w:cs="Arial"/>
              </w:rPr>
              <w:tab/>
            </w:r>
            <w:r w:rsidRPr="00440024">
              <w:rPr>
                <w:rFonts w:ascii="Arial" w:hAnsi="Arial" w:cs="Arial"/>
              </w:rPr>
              <w:tab/>
            </w:r>
            <w:r w:rsidRPr="00440024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693" w:type="dxa"/>
            <w:shd w:val="clear" w:color="auto" w:fill="B3B3B3"/>
          </w:tcPr>
          <w:p w:rsidR="00981F7B" w:rsidRPr="00440024" w:rsidRDefault="00981F7B" w:rsidP="006C3330">
            <w:pPr>
              <w:pStyle w:val="Heading2"/>
              <w:ind w:left="851"/>
              <w:rPr>
                <w:rFonts w:ascii="Arial" w:hAnsi="Arial" w:cs="Arial"/>
              </w:rPr>
            </w:pP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autoSpaceDE/>
              <w:autoSpaceDN/>
              <w:adjustRightInd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440024">
              <w:rPr>
                <w:rFonts w:ascii="Arial" w:hAnsi="Arial" w:cs="Arial"/>
                <w:bCs/>
                <w:sz w:val="22"/>
                <w:szCs w:val="22"/>
              </w:rPr>
              <w:t>3.1</w:t>
            </w:r>
            <w:r w:rsidRPr="00440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40024">
              <w:rPr>
                <w:rFonts w:ascii="Arial" w:hAnsi="Arial" w:cs="Arial"/>
                <w:sz w:val="22"/>
                <w:szCs w:val="22"/>
              </w:rPr>
              <w:t>High level of computer literacy (Word, Excel, PowerPoint, Access, Email, Internet)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autoSpaceDE/>
              <w:autoSpaceDN/>
              <w:adjustRightInd/>
              <w:ind w:left="851"/>
              <w:rPr>
                <w:rFonts w:ascii="Arial" w:hAnsi="Arial" w:cs="Arial"/>
                <w:b/>
                <w:sz w:val="22"/>
                <w:szCs w:val="22"/>
              </w:rPr>
            </w:pPr>
            <w:r w:rsidRPr="00440024">
              <w:rPr>
                <w:rFonts w:ascii="Arial" w:hAnsi="Arial" w:cs="Arial"/>
                <w:sz w:val="22"/>
                <w:szCs w:val="22"/>
              </w:rPr>
              <w:t>3.2 Excellent team working skills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autoSpaceDE/>
              <w:autoSpaceDN/>
              <w:adjustRightInd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440024">
              <w:rPr>
                <w:rFonts w:ascii="Arial" w:hAnsi="Arial" w:cs="Arial"/>
                <w:bCs/>
                <w:sz w:val="22"/>
                <w:szCs w:val="22"/>
              </w:rPr>
              <w:t xml:space="preserve">3.3 </w:t>
            </w:r>
            <w:r w:rsidRPr="00440024">
              <w:rPr>
                <w:rFonts w:ascii="Arial" w:hAnsi="Arial" w:cs="Arial"/>
                <w:sz w:val="22"/>
                <w:szCs w:val="22"/>
              </w:rPr>
              <w:t xml:space="preserve">Excellent administrative and </w:t>
            </w:r>
            <w:proofErr w:type="spellStart"/>
            <w:r w:rsidRPr="00440024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 w:rsidRPr="00440024">
              <w:rPr>
                <w:rFonts w:ascii="Arial" w:hAnsi="Arial" w:cs="Arial"/>
                <w:sz w:val="22"/>
                <w:szCs w:val="22"/>
              </w:rPr>
              <w:t xml:space="preserve"> skills (filing, data processing) 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autoSpaceDE/>
              <w:autoSpaceDN/>
              <w:adjustRightInd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440024">
              <w:rPr>
                <w:rFonts w:ascii="Arial" w:hAnsi="Arial" w:cs="Arial"/>
                <w:bCs/>
                <w:sz w:val="22"/>
                <w:szCs w:val="22"/>
              </w:rPr>
              <w:t xml:space="preserve">3.4  Strong </w:t>
            </w:r>
            <w:r w:rsidRPr="00440024">
              <w:rPr>
                <w:rFonts w:ascii="Arial" w:hAnsi="Arial" w:cs="Arial"/>
                <w:sz w:val="22"/>
                <w:szCs w:val="22"/>
              </w:rPr>
              <w:t xml:space="preserve">customer care focus </w:t>
            </w:r>
            <w:r>
              <w:rPr>
                <w:rFonts w:ascii="Arial" w:hAnsi="Arial" w:cs="Arial"/>
                <w:sz w:val="22"/>
                <w:szCs w:val="22"/>
              </w:rPr>
              <w:t>with an attention to accuracy and detail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autoSpaceDE/>
              <w:autoSpaceDN/>
              <w:adjustRightInd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440024">
              <w:rPr>
                <w:rFonts w:ascii="Arial" w:hAnsi="Arial" w:cs="Arial"/>
                <w:sz w:val="22"/>
                <w:szCs w:val="22"/>
              </w:rPr>
              <w:t>3.5 Highly literate and able to produce documents (such as letters and minutes)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accurate records</w:t>
            </w:r>
            <w:r w:rsidRPr="00440024">
              <w:rPr>
                <w:rFonts w:ascii="Arial" w:hAnsi="Arial" w:cs="Arial"/>
                <w:sz w:val="22"/>
                <w:szCs w:val="22"/>
              </w:rPr>
              <w:t xml:space="preserve"> to a professional standard. 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autoSpaceDE/>
              <w:autoSpaceDN/>
              <w:adjustRightInd/>
              <w:ind w:left="851"/>
              <w:rPr>
                <w:rFonts w:ascii="Arial" w:hAnsi="Arial" w:cs="Arial"/>
                <w:sz w:val="22"/>
                <w:szCs w:val="22"/>
              </w:rPr>
            </w:pPr>
            <w:r w:rsidRPr="00440024">
              <w:rPr>
                <w:rFonts w:ascii="Arial" w:hAnsi="Arial" w:cs="Arial"/>
                <w:bCs/>
                <w:sz w:val="22"/>
                <w:szCs w:val="22"/>
              </w:rPr>
              <w:t xml:space="preserve">3.6 </w:t>
            </w:r>
            <w:r w:rsidRPr="00440024">
              <w:rPr>
                <w:rFonts w:ascii="Arial" w:hAnsi="Arial" w:cs="Arial"/>
                <w:sz w:val="22"/>
                <w:szCs w:val="22"/>
              </w:rPr>
              <w:t xml:space="preserve">Excellent verbal </w:t>
            </w:r>
            <w:r>
              <w:rPr>
                <w:rFonts w:ascii="Arial" w:hAnsi="Arial" w:cs="Arial"/>
                <w:sz w:val="22"/>
                <w:szCs w:val="22"/>
              </w:rPr>
              <w:t xml:space="preserve">and interpersonal </w:t>
            </w:r>
            <w:r w:rsidRPr="00440024">
              <w:rPr>
                <w:rFonts w:ascii="Arial" w:hAnsi="Arial" w:cs="Arial"/>
                <w:sz w:val="22"/>
                <w:szCs w:val="22"/>
              </w:rPr>
              <w:t xml:space="preserve">communication skills 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autoSpaceDE/>
              <w:autoSpaceDN/>
              <w:adjustRightInd/>
              <w:ind w:left="851"/>
              <w:rPr>
                <w:rFonts w:ascii="Arial" w:hAnsi="Arial" w:cs="Arial"/>
                <w:bCs/>
                <w:sz w:val="22"/>
                <w:szCs w:val="22"/>
              </w:rPr>
            </w:pPr>
            <w:r w:rsidRPr="00440024">
              <w:rPr>
                <w:rFonts w:ascii="Arial" w:hAnsi="Arial" w:cs="Arial"/>
                <w:bCs/>
                <w:sz w:val="22"/>
                <w:szCs w:val="22"/>
              </w:rPr>
              <w:t xml:space="preserve">3.9 Ability to </w:t>
            </w:r>
            <w:proofErr w:type="spellStart"/>
            <w:r w:rsidRPr="00440024">
              <w:rPr>
                <w:rFonts w:ascii="Arial" w:hAnsi="Arial" w:cs="Arial"/>
                <w:bCs/>
                <w:sz w:val="22"/>
                <w:szCs w:val="22"/>
              </w:rPr>
              <w:t>prioritise</w:t>
            </w:r>
            <w:proofErr w:type="spellEnd"/>
            <w:r w:rsidRPr="00440024">
              <w:rPr>
                <w:rFonts w:ascii="Arial" w:hAnsi="Arial" w:cs="Arial"/>
                <w:bCs/>
                <w:sz w:val="22"/>
                <w:szCs w:val="22"/>
              </w:rPr>
              <w:t xml:space="preserve"> and delegate tasks to work efficiently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981F7B" w:rsidRPr="00440024" w:rsidTr="006C3330">
        <w:tc>
          <w:tcPr>
            <w:tcW w:w="7196" w:type="dxa"/>
            <w:shd w:val="clear" w:color="auto" w:fill="B3B3B3"/>
          </w:tcPr>
          <w:p w:rsidR="00981F7B" w:rsidRPr="00440024" w:rsidRDefault="00981F7B" w:rsidP="006C3330">
            <w:pPr>
              <w:pStyle w:val="Heading2"/>
              <w:ind w:left="851"/>
              <w:rPr>
                <w:rFonts w:ascii="Arial" w:hAnsi="Arial" w:cs="Arial"/>
              </w:rPr>
            </w:pPr>
            <w:r w:rsidRPr="00440024">
              <w:rPr>
                <w:rFonts w:ascii="Arial" w:hAnsi="Arial" w:cs="Arial"/>
              </w:rPr>
              <w:t>4         Personal</w:t>
            </w:r>
          </w:p>
        </w:tc>
        <w:tc>
          <w:tcPr>
            <w:tcW w:w="2693" w:type="dxa"/>
            <w:shd w:val="clear" w:color="auto" w:fill="B3B3B3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4.1 Ability to work independently and on own initiative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4.2 Ability to manage own workload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 xml:space="preserve">4.3 Ability and willingness to work flexibly, to respond to the needs of the </w:t>
            </w:r>
            <w:proofErr w:type="spellStart"/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organisation</w:t>
            </w:r>
            <w:proofErr w:type="spellEnd"/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 xml:space="preserve"> (including evening and very occasional weekend work)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002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981F7B" w:rsidRPr="00440024" w:rsidTr="006C3330">
        <w:tc>
          <w:tcPr>
            <w:tcW w:w="7196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 Ability to show resilience and to multi-task</w:t>
            </w:r>
          </w:p>
        </w:tc>
        <w:tc>
          <w:tcPr>
            <w:tcW w:w="2693" w:type="dxa"/>
          </w:tcPr>
          <w:p w:rsidR="00981F7B" w:rsidRPr="00440024" w:rsidRDefault="00981F7B" w:rsidP="006C3330">
            <w:pPr>
              <w:widowControl/>
              <w:ind w:left="85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</w:tbl>
    <w:p w:rsidR="00D857E6" w:rsidRPr="00981F7B" w:rsidRDefault="00D857E6" w:rsidP="00981F7B">
      <w:pPr>
        <w:tabs>
          <w:tab w:val="left" w:pos="2580"/>
        </w:tabs>
      </w:pPr>
    </w:p>
    <w:sectPr w:rsidR="00D857E6" w:rsidRPr="00981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961"/>
    <w:multiLevelType w:val="hybridMultilevel"/>
    <w:tmpl w:val="470AB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9241C"/>
    <w:multiLevelType w:val="hybridMultilevel"/>
    <w:tmpl w:val="F940C8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7B"/>
    <w:rsid w:val="000E2675"/>
    <w:rsid w:val="00432093"/>
    <w:rsid w:val="004B0A5B"/>
    <w:rsid w:val="00663B96"/>
    <w:rsid w:val="00810532"/>
    <w:rsid w:val="00936E7C"/>
    <w:rsid w:val="00981F7B"/>
    <w:rsid w:val="00D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9FCB3-3025-40A2-BD78-1597FF4E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81F7B"/>
    <w:pPr>
      <w:keepNext/>
      <w:widowControl/>
      <w:jc w:val="center"/>
      <w:outlineLvl w:val="0"/>
    </w:pPr>
    <w:rPr>
      <w:rFonts w:ascii="Tahoma" w:hAnsi="Tahoma" w:cs="Tahoma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81F7B"/>
    <w:pPr>
      <w:keepNext/>
      <w:widowControl/>
      <w:outlineLvl w:val="1"/>
    </w:pPr>
    <w:rPr>
      <w:rFonts w:ascii="Tahoma" w:hAnsi="Tahoma" w:cs="Tahom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F7B"/>
    <w:rPr>
      <w:rFonts w:ascii="Tahoma" w:eastAsia="Times New Roman" w:hAnsi="Tahoma" w:cs="Tahoma"/>
      <w:b/>
      <w:bCs/>
      <w:color w:val="000000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981F7B"/>
    <w:rPr>
      <w:rFonts w:ascii="Tahoma" w:eastAsia="Times New Roman" w:hAnsi="Tahoma" w:cs="Tahoma"/>
      <w:b/>
      <w:bCs/>
      <w:color w:val="000000"/>
      <w:lang w:val="en-US"/>
    </w:rPr>
  </w:style>
  <w:style w:type="paragraph" w:styleId="BodyText">
    <w:name w:val="Body Text"/>
    <w:basedOn w:val="Normal"/>
    <w:link w:val="BodyTextChar"/>
    <w:rsid w:val="00981F7B"/>
    <w:pPr>
      <w:widowControl/>
    </w:pPr>
    <w:rPr>
      <w:rFonts w:ascii="Tahoma" w:hAnsi="Tahoma" w:cs="Tahoma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981F7B"/>
    <w:rPr>
      <w:rFonts w:ascii="Tahoma" w:eastAsia="Times New Roman" w:hAnsi="Tahoma" w:cs="Tahoma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Whittle</dc:creator>
  <cp:keywords/>
  <dc:description/>
  <cp:lastModifiedBy>Hazel Whittle</cp:lastModifiedBy>
  <cp:revision>6</cp:revision>
  <dcterms:created xsi:type="dcterms:W3CDTF">2016-07-20T15:08:00Z</dcterms:created>
  <dcterms:modified xsi:type="dcterms:W3CDTF">2016-07-20T15:59:00Z</dcterms:modified>
</cp:coreProperties>
</file>